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7DCF" w14:textId="0A4A7151" w:rsidR="00D60960" w:rsidRDefault="00542E95" w:rsidP="00584618">
      <w:pPr>
        <w:rPr>
          <w:rFonts w:ascii="Calibri Light" w:hAnsi="Calibri Light" w:cs="Calibri Light"/>
        </w:rPr>
      </w:pPr>
      <w:r>
        <w:rPr>
          <w:rFonts w:ascii="Calibri Light" w:hAnsi="Calibri Light" w:cs="Calibri Light"/>
          <w:noProof/>
        </w:rPr>
        <w:drawing>
          <wp:anchor distT="0" distB="0" distL="114300" distR="114300" simplePos="0" relativeHeight="251658240" behindDoc="0" locked="0" layoutInCell="1" allowOverlap="1" wp14:anchorId="4B54A13A" wp14:editId="41551837">
            <wp:simplePos x="0" y="0"/>
            <wp:positionH relativeFrom="column">
              <wp:posOffset>4210685</wp:posOffset>
            </wp:positionH>
            <wp:positionV relativeFrom="paragraph">
              <wp:posOffset>-198755</wp:posOffset>
            </wp:positionV>
            <wp:extent cx="1816147" cy="456839"/>
            <wp:effectExtent l="0" t="0" r="0" b="635"/>
            <wp:wrapNone/>
            <wp:docPr id="13991943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94360" name="Grafik 139919436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5857" cy="459281"/>
                    </a:xfrm>
                    <a:prstGeom prst="rect">
                      <a:avLst/>
                    </a:prstGeom>
                  </pic:spPr>
                </pic:pic>
              </a:graphicData>
            </a:graphic>
            <wp14:sizeRelH relativeFrom="page">
              <wp14:pctWidth>0</wp14:pctWidth>
            </wp14:sizeRelH>
            <wp14:sizeRelV relativeFrom="page">
              <wp14:pctHeight>0</wp14:pctHeight>
            </wp14:sizeRelV>
          </wp:anchor>
        </w:drawing>
      </w:r>
    </w:p>
    <w:p w14:paraId="3B642BC9" w14:textId="1A42A897" w:rsidR="00D60960" w:rsidRDefault="00D60960" w:rsidP="00584618">
      <w:pPr>
        <w:rPr>
          <w:rFonts w:ascii="Calibri Light" w:hAnsi="Calibri Light" w:cs="Calibri Light"/>
        </w:rPr>
      </w:pPr>
    </w:p>
    <w:p w14:paraId="035DD75A" w14:textId="77777777" w:rsidR="00D60960" w:rsidRDefault="00D60960" w:rsidP="00584618">
      <w:pPr>
        <w:rPr>
          <w:rFonts w:ascii="Calibri Light" w:hAnsi="Calibri Light" w:cs="Calibri Light"/>
        </w:rPr>
      </w:pPr>
    </w:p>
    <w:p w14:paraId="76DE0204" w14:textId="77777777" w:rsidR="000647BB" w:rsidRPr="000647BB" w:rsidRDefault="000647BB" w:rsidP="000647BB">
      <w:pPr>
        <w:rPr>
          <w:rFonts w:ascii="Calibri Light" w:hAnsi="Calibri Light" w:cs="Calibri Light"/>
        </w:rPr>
      </w:pPr>
      <w:r w:rsidRPr="000647BB">
        <w:rPr>
          <w:rFonts w:ascii="Calibri Light" w:hAnsi="Calibri Light" w:cs="Calibri Light"/>
        </w:rPr>
        <w:t>Press Release</w:t>
      </w:r>
    </w:p>
    <w:p w14:paraId="3E004AE4" w14:textId="77777777" w:rsidR="000647BB" w:rsidRPr="000647BB" w:rsidRDefault="000647BB" w:rsidP="000647BB">
      <w:pPr>
        <w:rPr>
          <w:rFonts w:ascii="Calibri Light" w:hAnsi="Calibri Light" w:cs="Calibri Light"/>
        </w:rPr>
      </w:pPr>
      <w:r w:rsidRPr="000647BB">
        <w:rPr>
          <w:rFonts w:ascii="Calibri Light" w:hAnsi="Calibri Light" w:cs="Calibri Light"/>
        </w:rPr>
        <w:t>interlübke files for insolvency proceedings</w:t>
      </w:r>
    </w:p>
    <w:p w14:paraId="2C45D4D6" w14:textId="77777777" w:rsidR="000647BB" w:rsidRPr="000647BB" w:rsidRDefault="000647BB" w:rsidP="000647BB">
      <w:pPr>
        <w:rPr>
          <w:rFonts w:ascii="Calibri Light" w:hAnsi="Calibri Light" w:cs="Calibri Light"/>
        </w:rPr>
      </w:pPr>
    </w:p>
    <w:p w14:paraId="1F217629" w14:textId="3AB3DA2C" w:rsidR="000647BB" w:rsidRPr="000647BB" w:rsidRDefault="000647BB" w:rsidP="000647BB">
      <w:pPr>
        <w:rPr>
          <w:rFonts w:ascii="Calibri Light" w:hAnsi="Calibri Light" w:cs="Calibri Light"/>
        </w:rPr>
      </w:pPr>
      <w:r w:rsidRPr="000647BB">
        <w:rPr>
          <w:rFonts w:ascii="Calibri Light" w:hAnsi="Calibri Light" w:cs="Calibri Light"/>
        </w:rPr>
        <w:t>Rheda-Wiedenbrück, April 27, 2026 – Lübke GmbH, the company behind the traditional brand interlübke, has filed an application to open insolvency proceedings with the competent Local Court of Bielefeld. The aim of this step is to respond to the company’s current challenging economic situation and to create the conditions for a sustainable realignment.</w:t>
      </w:r>
    </w:p>
    <w:p w14:paraId="6E8C337B" w14:textId="20C5AE64" w:rsidR="000647BB" w:rsidRPr="000647BB" w:rsidRDefault="000647BB" w:rsidP="000647BB">
      <w:pPr>
        <w:rPr>
          <w:rFonts w:ascii="Calibri Light" w:hAnsi="Calibri Light" w:cs="Calibri Light"/>
        </w:rPr>
      </w:pPr>
      <w:r w:rsidRPr="000647BB">
        <w:rPr>
          <w:rFonts w:ascii="Calibri Light" w:hAnsi="Calibri Light" w:cs="Calibri Light"/>
        </w:rPr>
        <w:t>The filing is primarily due to recent macroeconomic developments. As a result of international crises, significant cost increases have occurred within a short period of time, particularly in energy, logistics, and key raw materials such as wood and lacquers. At the same time, ongoing consumer restraint is having a noticeable impact on demand.</w:t>
      </w:r>
    </w:p>
    <w:p w14:paraId="779DDA2E" w14:textId="5ABFF517" w:rsidR="000647BB" w:rsidRPr="000647BB" w:rsidRDefault="000647BB" w:rsidP="000647BB">
      <w:pPr>
        <w:rPr>
          <w:rFonts w:ascii="Calibri Light" w:hAnsi="Calibri Light" w:cs="Calibri Light"/>
        </w:rPr>
      </w:pPr>
      <w:r w:rsidRPr="000647BB">
        <w:rPr>
          <w:rFonts w:ascii="Calibri Light" w:hAnsi="Calibri Light" w:cs="Calibri Light"/>
        </w:rPr>
        <w:t>interlübke’s business operations are currently continuing. For employees at the Rheda-Wiedenbrück site, insolvency wage payments are secured for the coming months. The law firm Streitbörger, Bielefeld, represented by Dr. Yorck Streitbörger, has been appointed as the preliminary insolvency administrator.</w:t>
      </w:r>
    </w:p>
    <w:p w14:paraId="00B67A17" w14:textId="112A4721" w:rsidR="000647BB" w:rsidRPr="000647BB" w:rsidRDefault="000647BB" w:rsidP="000647BB">
      <w:pPr>
        <w:rPr>
          <w:rFonts w:ascii="Calibri Light" w:hAnsi="Calibri Light" w:cs="Calibri Light"/>
        </w:rPr>
      </w:pPr>
      <w:r w:rsidRPr="000647BB">
        <w:rPr>
          <w:rFonts w:ascii="Calibri Light" w:hAnsi="Calibri Light" w:cs="Calibri Light"/>
        </w:rPr>
        <w:t>Over the past four years, extensive measures have been implemented to modernize and reposition the company. These include investments in production technology, such as a modern panel storage system and a 5-axis CNC machine, as well as optimizations in processes, warehouse structure, and product range. In addition, the business model has been expanded, for example through the production of furniture under license for the brand Hülsta for additional distribution channels. These measures led to a gradual improvement in the economic situation. However, in light of the current external pressures, the positive development could not be continued to the planned extent.</w:t>
      </w:r>
    </w:p>
    <w:p w14:paraId="20115863" w14:textId="1DF77350" w:rsidR="000647BB" w:rsidRPr="000647BB" w:rsidRDefault="000647BB" w:rsidP="000647BB">
      <w:pPr>
        <w:rPr>
          <w:rFonts w:ascii="Calibri Light" w:hAnsi="Calibri Light" w:cs="Calibri Light"/>
        </w:rPr>
      </w:pPr>
      <w:r w:rsidRPr="000647BB">
        <w:rPr>
          <w:rFonts w:ascii="Calibri Light" w:hAnsi="Calibri Light" w:cs="Calibri Light"/>
        </w:rPr>
        <w:t>In the coming months, the focus will be on stabilizing operations and, together with the preliminary insolvency administrator, developing prospects for the company’s future. This also includes the review of potential investor solutions.</w:t>
      </w:r>
    </w:p>
    <w:p w14:paraId="547886FC" w14:textId="77777777" w:rsidR="000647BB" w:rsidRPr="000647BB" w:rsidRDefault="000647BB" w:rsidP="000647BB">
      <w:pPr>
        <w:rPr>
          <w:rFonts w:ascii="Calibri Light" w:hAnsi="Calibri Light" w:cs="Calibri Light"/>
        </w:rPr>
      </w:pPr>
      <w:r w:rsidRPr="000647BB">
        <w:rPr>
          <w:rFonts w:ascii="Calibri Light" w:hAnsi="Calibri Light" w:cs="Calibri Light"/>
        </w:rPr>
        <w:t>interlübke will continue to provide transparent updates on further developments.</w:t>
      </w:r>
    </w:p>
    <w:p w14:paraId="2EDF5427" w14:textId="77777777" w:rsidR="000647BB" w:rsidRPr="000647BB" w:rsidRDefault="000647BB" w:rsidP="000647BB">
      <w:pPr>
        <w:rPr>
          <w:rFonts w:ascii="Calibri Light" w:hAnsi="Calibri Light" w:cs="Calibri Light"/>
        </w:rPr>
      </w:pPr>
    </w:p>
    <w:p w14:paraId="29217D46" w14:textId="310253C9" w:rsidR="00EB6317" w:rsidRDefault="000647BB" w:rsidP="000647BB">
      <w:r w:rsidRPr="000647BB">
        <w:rPr>
          <w:rFonts w:ascii="Calibri Light" w:hAnsi="Calibri Light" w:cs="Calibri Light"/>
        </w:rPr>
        <w:t>Press Contact</w:t>
      </w:r>
      <w:r>
        <w:rPr>
          <w:rFonts w:ascii="Calibri Light" w:hAnsi="Calibri Light" w:cs="Calibri Light"/>
        </w:rPr>
        <w:br/>
      </w:r>
      <w:r w:rsidRPr="000647BB">
        <w:rPr>
          <w:rFonts w:ascii="Calibri Light" w:hAnsi="Calibri Light" w:cs="Calibri Light"/>
        </w:rPr>
        <w:t>Dr. Ralf Oehmke</w:t>
      </w:r>
      <w:r>
        <w:rPr>
          <w:rFonts w:ascii="Calibri Light" w:hAnsi="Calibri Light" w:cs="Calibri Light"/>
        </w:rPr>
        <w:br/>
      </w:r>
      <w:r w:rsidRPr="000647BB">
        <w:rPr>
          <w:rFonts w:ascii="Calibri Light" w:hAnsi="Calibri Light" w:cs="Calibri Light"/>
        </w:rPr>
        <w:t>Shareholder</w:t>
      </w:r>
      <w:r>
        <w:rPr>
          <w:rFonts w:ascii="Calibri Light" w:hAnsi="Calibri Light" w:cs="Calibri Light"/>
        </w:rPr>
        <w:br/>
      </w:r>
      <w:r w:rsidRPr="000647BB">
        <w:rPr>
          <w:rFonts w:ascii="Calibri Light" w:hAnsi="Calibri Light" w:cs="Calibri Light"/>
        </w:rPr>
        <w:t>+49 170 2434999</w:t>
      </w:r>
      <w:r>
        <w:rPr>
          <w:rFonts w:ascii="Calibri Light" w:hAnsi="Calibri Light" w:cs="Calibri Light"/>
        </w:rPr>
        <w:br/>
      </w:r>
      <w:r w:rsidRPr="000647BB">
        <w:rPr>
          <w:rFonts w:ascii="Calibri Light" w:hAnsi="Calibri Light" w:cs="Calibri Light"/>
        </w:rPr>
        <w:t>roehmke@interluebke.de</w:t>
      </w:r>
    </w:p>
    <w:sectPr w:rsidR="00EB63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18"/>
    <w:rsid w:val="0000046F"/>
    <w:rsid w:val="000647BB"/>
    <w:rsid w:val="001801C4"/>
    <w:rsid w:val="003A638C"/>
    <w:rsid w:val="003D4519"/>
    <w:rsid w:val="00417920"/>
    <w:rsid w:val="00542E95"/>
    <w:rsid w:val="005527DC"/>
    <w:rsid w:val="00584618"/>
    <w:rsid w:val="005E0C84"/>
    <w:rsid w:val="006076E2"/>
    <w:rsid w:val="00834ABA"/>
    <w:rsid w:val="00844E64"/>
    <w:rsid w:val="009E76C4"/>
    <w:rsid w:val="00A2540F"/>
    <w:rsid w:val="00AC36EE"/>
    <w:rsid w:val="00B74601"/>
    <w:rsid w:val="00BB7AF1"/>
    <w:rsid w:val="00D60960"/>
    <w:rsid w:val="00DE5728"/>
    <w:rsid w:val="00E53F4E"/>
    <w:rsid w:val="00EB6317"/>
    <w:rsid w:val="00EC54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76B9"/>
  <w15:chartTrackingRefBased/>
  <w15:docId w15:val="{E2335E10-231F-4256-8188-53B9D87A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4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4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461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461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461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461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461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461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461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461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461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461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461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461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46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46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46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4618"/>
    <w:rPr>
      <w:rFonts w:eastAsiaTheme="majorEastAsia" w:cstheme="majorBidi"/>
      <w:color w:val="272727" w:themeColor="text1" w:themeTint="D8"/>
    </w:rPr>
  </w:style>
  <w:style w:type="paragraph" w:styleId="Titel">
    <w:name w:val="Title"/>
    <w:basedOn w:val="Standard"/>
    <w:next w:val="Standard"/>
    <w:link w:val="TitelZchn"/>
    <w:uiPriority w:val="10"/>
    <w:qFormat/>
    <w:rsid w:val="00584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46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461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46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461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4618"/>
    <w:rPr>
      <w:i/>
      <w:iCs/>
      <w:color w:val="404040" w:themeColor="text1" w:themeTint="BF"/>
    </w:rPr>
  </w:style>
  <w:style w:type="paragraph" w:styleId="Listenabsatz">
    <w:name w:val="List Paragraph"/>
    <w:basedOn w:val="Standard"/>
    <w:uiPriority w:val="34"/>
    <w:qFormat/>
    <w:rsid w:val="00584618"/>
    <w:pPr>
      <w:ind w:left="720"/>
      <w:contextualSpacing/>
    </w:pPr>
  </w:style>
  <w:style w:type="character" w:styleId="IntensiveHervorhebung">
    <w:name w:val="Intense Emphasis"/>
    <w:basedOn w:val="Absatz-Standardschriftart"/>
    <w:uiPriority w:val="21"/>
    <w:qFormat/>
    <w:rsid w:val="00584618"/>
    <w:rPr>
      <w:i/>
      <w:iCs/>
      <w:color w:val="0F4761" w:themeColor="accent1" w:themeShade="BF"/>
    </w:rPr>
  </w:style>
  <w:style w:type="paragraph" w:styleId="IntensivesZitat">
    <w:name w:val="Intense Quote"/>
    <w:basedOn w:val="Standard"/>
    <w:next w:val="Standard"/>
    <w:link w:val="IntensivesZitatZchn"/>
    <w:uiPriority w:val="30"/>
    <w:qFormat/>
    <w:rsid w:val="00584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4618"/>
    <w:rPr>
      <w:i/>
      <w:iCs/>
      <w:color w:val="0F4761" w:themeColor="accent1" w:themeShade="BF"/>
    </w:rPr>
  </w:style>
  <w:style w:type="character" w:styleId="IntensiverVerweis">
    <w:name w:val="Intense Reference"/>
    <w:basedOn w:val="Absatz-Standardschriftart"/>
    <w:uiPriority w:val="32"/>
    <w:qFormat/>
    <w:rsid w:val="00584618"/>
    <w:rPr>
      <w:b/>
      <w:bCs/>
      <w:smallCaps/>
      <w:color w:val="0F4761" w:themeColor="accent1" w:themeShade="BF"/>
      <w:spacing w:val="5"/>
    </w:rPr>
  </w:style>
  <w:style w:type="paragraph" w:styleId="StandardWeb">
    <w:name w:val="Normal (Web)"/>
    <w:basedOn w:val="Standard"/>
    <w:uiPriority w:val="99"/>
    <w:unhideWhenUsed/>
    <w:rsid w:val="00BB7AF1"/>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BB7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1844</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Oehmke | domovari</dc:creator>
  <cp:keywords/>
  <dc:description/>
  <cp:lastModifiedBy>Krampe, Ann-Sophie</cp:lastModifiedBy>
  <cp:revision>6</cp:revision>
  <dcterms:created xsi:type="dcterms:W3CDTF">2026-04-29T08:18:00Z</dcterms:created>
  <dcterms:modified xsi:type="dcterms:W3CDTF">2026-04-30T09:17:00Z</dcterms:modified>
</cp:coreProperties>
</file>